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06168A0D" w14:textId="392CC673" w:rsidR="009A7537" w:rsidRPr="00851A3B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851A3B">
        <w:rPr>
          <w:rFonts w:ascii="Tahoma" w:hAnsi="Tahoma" w:cs="Tahoma"/>
          <w:b/>
          <w:sz w:val="20"/>
          <w:szCs w:val="20"/>
        </w:rPr>
        <w:t>MIEJSCOWEGO PLANU</w:t>
      </w:r>
      <w:r w:rsidR="00C4002F" w:rsidRPr="00851A3B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851A3B">
        <w:rPr>
          <w:rFonts w:ascii="Tahoma" w:hAnsi="Tahoma" w:cs="Tahoma"/>
          <w:b/>
          <w:sz w:val="20"/>
          <w:szCs w:val="20"/>
        </w:rPr>
        <w:t xml:space="preserve">DLA SOŁECTWA </w:t>
      </w:r>
      <w:r w:rsidR="00851A3B" w:rsidRPr="00851A3B">
        <w:rPr>
          <w:rFonts w:ascii="Tahoma" w:hAnsi="Tahoma" w:cs="Tahoma"/>
          <w:b/>
          <w:sz w:val="20"/>
          <w:szCs w:val="20"/>
        </w:rPr>
        <w:t>ŁOMNO</w:t>
      </w:r>
      <w:r w:rsidR="001B0387" w:rsidRPr="00851A3B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851A3B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851A3B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851A3B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851A3B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851A3B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851A3B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851A3B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851A3B">
        <w:rPr>
          <w:rFonts w:ascii="Tahoma" w:hAnsi="Tahoma" w:cs="Tahoma"/>
          <w:sz w:val="20"/>
          <w:szCs w:val="20"/>
          <w:lang w:eastAsia="pl-PL"/>
        </w:rPr>
        <w:br/>
      </w:r>
      <w:r w:rsidRPr="00851A3B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851A3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851A3B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851A3B">
        <w:rPr>
          <w:rFonts w:ascii="Tahoma" w:hAnsi="Tahoma" w:cs="Tahoma"/>
          <w:sz w:val="20"/>
          <w:szCs w:val="20"/>
          <w:lang w:eastAsia="pl-PL"/>
        </w:rPr>
        <w:t>5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851A3B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851A3B">
        <w:rPr>
          <w:rFonts w:ascii="Tahoma" w:hAnsi="Tahoma" w:cs="Tahoma"/>
          <w:sz w:val="20"/>
          <w:szCs w:val="20"/>
          <w:lang w:eastAsia="pl-PL"/>
        </w:rPr>
        <w:t>1153</w:t>
      </w:r>
      <w:r w:rsidRPr="00851A3B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851A3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851A3B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851A3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851A3B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851A3B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851A3B">
        <w:rPr>
          <w:rFonts w:ascii="Tahoma" w:hAnsi="Tahoma" w:cs="Tahoma"/>
          <w:sz w:val="20"/>
          <w:szCs w:val="20"/>
          <w:lang w:eastAsia="pl-PL"/>
        </w:rPr>
        <w:t>, późn.zm.)</w:t>
      </w:r>
      <w:r w:rsidRPr="00851A3B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109EE390" w:rsidR="00A5332D" w:rsidRPr="00851A3B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851A3B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851A3B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851A3B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851A3B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851A3B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851A3B">
        <w:rPr>
          <w:rFonts w:ascii="Tahoma" w:hAnsi="Tahoma" w:cs="Tahoma"/>
          <w:sz w:val="20"/>
          <w:szCs w:val="20"/>
        </w:rPr>
        <w:t>V/4</w:t>
      </w:r>
      <w:r w:rsidR="00851A3B" w:rsidRPr="00851A3B">
        <w:rPr>
          <w:rFonts w:ascii="Tahoma" w:hAnsi="Tahoma" w:cs="Tahoma"/>
          <w:sz w:val="20"/>
          <w:szCs w:val="20"/>
        </w:rPr>
        <w:t>5</w:t>
      </w:r>
      <w:r w:rsidR="00F72841" w:rsidRPr="00851A3B">
        <w:rPr>
          <w:rFonts w:ascii="Tahoma" w:hAnsi="Tahoma" w:cs="Tahoma"/>
          <w:sz w:val="20"/>
          <w:szCs w:val="20"/>
        </w:rPr>
        <w:t>/24</w:t>
      </w:r>
      <w:r w:rsidR="004003D5" w:rsidRPr="00851A3B">
        <w:rPr>
          <w:rFonts w:ascii="Tahoma" w:hAnsi="Tahoma" w:cs="Tahoma"/>
          <w:sz w:val="20"/>
          <w:szCs w:val="20"/>
        </w:rPr>
        <w:t xml:space="preserve"> </w:t>
      </w:r>
      <w:r w:rsidR="000A11B1" w:rsidRPr="00851A3B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851A3B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851A3B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851A3B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851A3B">
        <w:rPr>
          <w:rFonts w:ascii="Tahoma" w:hAnsi="Tahoma" w:cs="Tahoma"/>
          <w:snapToGrid w:val="0"/>
          <w:sz w:val="20"/>
          <w:szCs w:val="20"/>
        </w:rPr>
        <w:t>2</w:t>
      </w:r>
      <w:r w:rsidR="00F72841" w:rsidRPr="00851A3B">
        <w:rPr>
          <w:rFonts w:ascii="Tahoma" w:hAnsi="Tahoma" w:cs="Tahoma"/>
          <w:snapToGrid w:val="0"/>
          <w:sz w:val="20"/>
          <w:szCs w:val="20"/>
        </w:rPr>
        <w:t>6</w:t>
      </w:r>
      <w:r w:rsidR="00766263" w:rsidRPr="00851A3B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851A3B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851A3B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851A3B">
        <w:rPr>
          <w:rFonts w:ascii="Tahoma" w:hAnsi="Tahoma" w:cs="Tahoma"/>
          <w:snapToGrid w:val="0"/>
          <w:sz w:val="20"/>
          <w:szCs w:val="20"/>
        </w:rPr>
        <w:t>4</w:t>
      </w:r>
      <w:r w:rsidR="00766263" w:rsidRPr="00851A3B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851A3B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851A3B">
        <w:rPr>
          <w:rFonts w:ascii="Tahoma" w:hAnsi="Tahoma" w:cs="Tahoma"/>
          <w:snapToGrid w:val="0"/>
          <w:sz w:val="20"/>
          <w:szCs w:val="20"/>
        </w:rPr>
        <w:br/>
      </w:r>
      <w:r w:rsidR="00C4002F" w:rsidRPr="00851A3B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851A3B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851A3B">
        <w:rPr>
          <w:rFonts w:ascii="Tahoma" w:hAnsi="Tahoma" w:cs="Tahoma"/>
          <w:snapToGrid w:val="0"/>
          <w:sz w:val="20"/>
          <w:szCs w:val="20"/>
        </w:rPr>
        <w:t>a</w:t>
      </w:r>
      <w:r w:rsidR="00A5332D" w:rsidRPr="00851A3B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851A3B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851A3B" w:rsidRPr="00851A3B">
        <w:rPr>
          <w:rFonts w:ascii="Tahoma" w:hAnsi="Tahoma" w:cs="Tahoma"/>
          <w:snapToGrid w:val="0"/>
          <w:sz w:val="20"/>
          <w:szCs w:val="20"/>
        </w:rPr>
        <w:t>Łomno</w:t>
      </w:r>
      <w:r w:rsidR="001B0387" w:rsidRPr="00851A3B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72732475" w:rsidR="00766263" w:rsidRPr="00851A3B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851A3B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>gminy Pawłów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851A3B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851A3B" w:rsidRPr="00851A3B">
        <w:rPr>
          <w:rFonts w:ascii="Tahoma" w:hAnsi="Tahoma" w:cs="Tahoma"/>
          <w:sz w:val="20"/>
          <w:szCs w:val="20"/>
          <w:lang w:eastAsia="pl-PL"/>
        </w:rPr>
        <w:t>Łomno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851A3B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851A3B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851A3B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F72841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zgłoszonych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50865B5" w:rsidR="0043342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13.01.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F72841">
        <w:rPr>
          <w:rFonts w:ascii="Tahoma" w:hAnsi="Tahoma" w:cs="Tahoma"/>
          <w:sz w:val="20"/>
          <w:szCs w:val="20"/>
        </w:rPr>
        <w:t>art. 8i oraz 8j ustawy o planowaniu</w:t>
      </w:r>
      <w:r w:rsidR="004003D5" w:rsidRPr="00F72841">
        <w:rPr>
          <w:rFonts w:ascii="Tahoma" w:hAnsi="Tahoma" w:cs="Tahoma"/>
          <w:sz w:val="20"/>
          <w:szCs w:val="20"/>
        </w:rPr>
        <w:br/>
      </w:r>
      <w:r w:rsidR="00B81A11" w:rsidRPr="00F72841">
        <w:rPr>
          <w:rFonts w:ascii="Tahoma" w:hAnsi="Tahoma" w:cs="Tahoma"/>
          <w:sz w:val="20"/>
          <w:szCs w:val="20"/>
        </w:rPr>
        <w:t>i zagospodarowaniu przestrzennym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F72841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zbieranie uwag do projektu planu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1A366840" w14:textId="649E9145" w:rsidR="00433428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F72841">
        <w:rPr>
          <w:rFonts w:ascii="Tahoma" w:hAnsi="Tahoma" w:cs="Tahoma"/>
          <w:color w:val="EE0000"/>
          <w:sz w:val="20"/>
          <w:szCs w:val="20"/>
        </w:rPr>
        <w:t xml:space="preserve">31 stycznia 2025 </w:t>
      </w:r>
      <w:r w:rsidRPr="00F72841">
        <w:rPr>
          <w:rFonts w:ascii="Tahoma" w:hAnsi="Tahoma" w:cs="Tahoma"/>
          <w:sz w:val="20"/>
          <w:szCs w:val="20"/>
        </w:rPr>
        <w:t>r.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F72841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042B7175" w:rsidR="00994572" w:rsidRPr="00F72841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>r.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F72841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nie wpłynęły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żadne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>uwagi do planu od osób prywatnych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F72841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F7284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36AFC5FC" w:rsidR="00154B9B" w:rsidRPr="00851A3B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Zapisy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F72841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F72841">
        <w:rPr>
          <w:rFonts w:ascii="Tahoma" w:hAnsi="Tahoma" w:cs="Tahoma"/>
          <w:sz w:val="20"/>
          <w:szCs w:val="20"/>
        </w:rPr>
        <w:t xml:space="preserve"> ogólnych i</w:t>
      </w:r>
      <w:r w:rsidR="00FC0DCD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szczegółowych</w:t>
      </w:r>
      <w:r w:rsidR="00656645" w:rsidRPr="00F72841">
        <w:rPr>
          <w:rFonts w:ascii="Tahoma" w:hAnsi="Tahoma" w:cs="Tahoma"/>
          <w:sz w:val="20"/>
          <w:szCs w:val="20"/>
        </w:rPr>
        <w:t xml:space="preserve"> planu</w:t>
      </w:r>
      <w:r w:rsidRPr="00F72841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harmonijnie wpisują </w:t>
      </w:r>
      <w:r w:rsidRPr="00851A3B">
        <w:rPr>
          <w:rFonts w:ascii="Tahoma" w:hAnsi="Tahoma" w:cs="Tahoma"/>
          <w:sz w:val="20"/>
          <w:szCs w:val="20"/>
        </w:rPr>
        <w:t>się w krajobraz kulturowy regionu.</w:t>
      </w:r>
      <w:r w:rsidR="000A1BEB" w:rsidRPr="00851A3B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851A3B">
        <w:rPr>
          <w:rFonts w:ascii="Tahoma" w:eastAsia="Calibri" w:hAnsi="Tahoma" w:cs="Tahoma"/>
          <w:sz w:val="20"/>
          <w:szCs w:val="20"/>
        </w:rPr>
        <w:t>Zasady ochrony i</w:t>
      </w:r>
      <w:r w:rsidR="00FC0DCD" w:rsidRPr="00851A3B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851A3B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851A3B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851A3B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851A3B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851A3B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A1BEB" w:rsidRPr="00851A3B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851A3B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F72841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Nie wyznaczono krajobrazów </w:t>
      </w:r>
      <w:r w:rsidRPr="00F72841">
        <w:rPr>
          <w:rFonts w:ascii="Tahoma" w:hAnsi="Tahoma" w:cs="Tahoma"/>
          <w:bCs/>
          <w:sz w:val="20"/>
          <w:szCs w:val="20"/>
        </w:rPr>
        <w:t>priorytetowych</w:t>
      </w:r>
      <w:r w:rsidRPr="00F72841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F72841">
        <w:rPr>
          <w:rFonts w:ascii="Tahoma" w:hAnsi="Tahoma" w:cs="Tahoma"/>
          <w:bCs/>
          <w:sz w:val="20"/>
          <w:szCs w:val="20"/>
        </w:rPr>
        <w:t>,</w:t>
      </w:r>
      <w:r w:rsidR="00A5332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>gdy</w:t>
      </w:r>
      <w:r w:rsidR="00635B46" w:rsidRPr="00F72841">
        <w:rPr>
          <w:rFonts w:ascii="Tahoma" w:hAnsi="Tahoma" w:cs="Tahoma"/>
          <w:bCs/>
          <w:sz w:val="20"/>
          <w:szCs w:val="20"/>
        </w:rPr>
        <w:t>ż</w:t>
      </w:r>
      <w:r w:rsidR="00FC0DC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>te</w:t>
      </w:r>
      <w:r w:rsidR="00FC0DC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>
        <w:rPr>
          <w:rFonts w:ascii="Tahoma" w:hAnsi="Tahoma" w:cs="Tahoma"/>
          <w:bCs/>
          <w:sz w:val="20"/>
          <w:szCs w:val="20"/>
        </w:rPr>
        <w:br/>
      </w:r>
      <w:r w:rsidRPr="00F72841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851A3B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>
        <w:rPr>
          <w:rFonts w:ascii="Tahoma" w:hAnsi="Tahoma" w:cs="Tahoma"/>
          <w:sz w:val="20"/>
          <w:szCs w:val="20"/>
          <w:u w:val="single"/>
        </w:rPr>
        <w:br/>
      </w:r>
      <w:r w:rsidRPr="00851A3B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492D02E3" w:rsidR="002457A9" w:rsidRPr="00851A3B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851A3B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851A3B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851A3B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851A3B" w:rsidRPr="00851A3B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851A3B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851A3B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851A3B">
        <w:rPr>
          <w:rFonts w:ascii="Tahoma" w:hAnsi="Tahoma" w:cs="Tahoma"/>
          <w:sz w:val="20"/>
          <w:szCs w:val="20"/>
        </w:rPr>
        <w:t>zakaz</w:t>
      </w:r>
      <w:r w:rsidR="00C418FC" w:rsidRPr="00851A3B">
        <w:rPr>
          <w:rFonts w:ascii="Tahoma" w:hAnsi="Tahoma" w:cs="Tahoma"/>
          <w:sz w:val="20"/>
          <w:szCs w:val="20"/>
        </w:rPr>
        <w:t>u</w:t>
      </w:r>
      <w:r w:rsidRPr="00851A3B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851A3B">
        <w:rPr>
          <w:rFonts w:ascii="Tahoma" w:hAnsi="Tahoma" w:cs="Tahoma"/>
          <w:sz w:val="20"/>
          <w:szCs w:val="20"/>
        </w:rPr>
        <w:br/>
      </w:r>
      <w:r w:rsidRPr="00851A3B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851A3B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51A3B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851A3B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51A3B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851A3B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51A3B">
        <w:rPr>
          <w:rFonts w:ascii="Tahoma" w:hAnsi="Tahoma" w:cs="Tahoma"/>
          <w:sz w:val="20"/>
          <w:szCs w:val="20"/>
        </w:rPr>
        <w:t>gospodarki odpadami stałymi</w:t>
      </w:r>
      <w:r w:rsidR="00CD6939" w:rsidRPr="00851A3B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851A3B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51A3B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851A3B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F72841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851A3B">
        <w:rPr>
          <w:rFonts w:ascii="Tahoma" w:hAnsi="Tahoma" w:cs="Tahoma"/>
          <w:sz w:val="20"/>
          <w:szCs w:val="20"/>
        </w:rPr>
        <w:t xml:space="preserve">Ponadto w </w:t>
      </w:r>
      <w:r w:rsidRPr="00851A3B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851A3B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5729F142" w14:textId="081C9860" w:rsidR="00851A3B" w:rsidRPr="00F72841" w:rsidRDefault="002B7322" w:rsidP="00851A3B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F72841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851A3B">
        <w:rPr>
          <w:rFonts w:ascii="Tahoma" w:hAnsi="Tahoma" w:cs="Tahoma"/>
          <w:bCs/>
          <w:sz w:val="20"/>
          <w:szCs w:val="20"/>
        </w:rPr>
        <w:t xml:space="preserve">w </w:t>
      </w:r>
      <w:r w:rsidR="00851A3B" w:rsidRPr="00851A3B">
        <w:rPr>
          <w:rFonts w:ascii="Tahoma" w:hAnsi="Tahoma" w:cs="Tahoma"/>
          <w:bCs/>
          <w:sz w:val="20"/>
          <w:szCs w:val="20"/>
        </w:rPr>
        <w:t xml:space="preserve">§ 13 </w:t>
      </w:r>
      <w:r w:rsidRPr="00F72841">
        <w:rPr>
          <w:rFonts w:ascii="Tahoma" w:hAnsi="Tahoma" w:cs="Tahoma"/>
          <w:bCs/>
          <w:sz w:val="20"/>
          <w:szCs w:val="20"/>
        </w:rPr>
        <w:t>zawiera regulacj</w:t>
      </w:r>
      <w:r w:rsidR="00851A3B">
        <w:rPr>
          <w:rFonts w:ascii="Tahoma" w:hAnsi="Tahoma" w:cs="Tahoma"/>
          <w:bCs/>
          <w:sz w:val="20"/>
          <w:szCs w:val="20"/>
        </w:rPr>
        <w:t>e</w:t>
      </w:r>
      <w:r w:rsidRPr="00F72841">
        <w:rPr>
          <w:rFonts w:ascii="Tahoma" w:hAnsi="Tahoma" w:cs="Tahoma"/>
          <w:bCs/>
          <w:sz w:val="20"/>
          <w:szCs w:val="20"/>
        </w:rPr>
        <w:t xml:space="preserve"> dotycząc</w:t>
      </w:r>
      <w:r w:rsidR="00851A3B">
        <w:rPr>
          <w:rFonts w:ascii="Tahoma" w:hAnsi="Tahoma" w:cs="Tahoma"/>
          <w:bCs/>
          <w:sz w:val="20"/>
          <w:szCs w:val="20"/>
        </w:rPr>
        <w:t>e</w:t>
      </w:r>
      <w:r w:rsidRPr="00F72841">
        <w:rPr>
          <w:rFonts w:ascii="Tahoma" w:hAnsi="Tahoma" w:cs="Tahoma"/>
          <w:bCs/>
          <w:sz w:val="20"/>
          <w:szCs w:val="20"/>
        </w:rPr>
        <w:t xml:space="preserve"> ochrony dziedzictwa kulturowego </w:t>
      </w:r>
      <w:r w:rsidR="00851A3B">
        <w:rPr>
          <w:rFonts w:ascii="Tahoma" w:hAnsi="Tahoma" w:cs="Tahoma"/>
          <w:bCs/>
          <w:sz w:val="20"/>
          <w:szCs w:val="20"/>
        </w:rPr>
        <w:t xml:space="preserve">w zakresie obiektów </w:t>
      </w:r>
      <w:r w:rsidR="00851A3B" w:rsidRPr="00851A3B">
        <w:rPr>
          <w:rFonts w:ascii="Tahoma" w:hAnsi="Tahoma" w:cs="Tahoma"/>
          <w:bCs/>
          <w:sz w:val="20"/>
          <w:szCs w:val="20"/>
        </w:rPr>
        <w:t xml:space="preserve">wpisanych rejestru </w:t>
      </w:r>
      <w:r w:rsidR="00851A3B" w:rsidRPr="00851A3B">
        <w:rPr>
          <w:rFonts w:ascii="Tahoma" w:hAnsi="Tahoma" w:cs="Tahoma"/>
          <w:sz w:val="20"/>
          <w:szCs w:val="20"/>
        </w:rPr>
        <w:t>zabytków nieruchomych województwa świętokrzyskiego</w:t>
      </w:r>
      <w:r w:rsidR="00851A3B" w:rsidRPr="00851A3B">
        <w:rPr>
          <w:rFonts w:ascii="Tahoma" w:hAnsi="Tahoma" w:cs="Tahoma"/>
          <w:bCs/>
          <w:sz w:val="20"/>
          <w:szCs w:val="20"/>
        </w:rPr>
        <w:t xml:space="preserve"> i ewidencji</w:t>
      </w:r>
      <w:r w:rsidRPr="00851A3B">
        <w:rPr>
          <w:rFonts w:ascii="Tahoma" w:hAnsi="Tahoma" w:cs="Tahoma"/>
          <w:bCs/>
          <w:sz w:val="20"/>
          <w:szCs w:val="20"/>
        </w:rPr>
        <w:t xml:space="preserve"> zabytków</w:t>
      </w:r>
      <w:r w:rsidR="00851A3B" w:rsidRPr="00851A3B">
        <w:rPr>
          <w:rFonts w:ascii="Tahoma" w:hAnsi="Tahoma" w:cs="Tahoma"/>
          <w:bCs/>
          <w:sz w:val="20"/>
          <w:szCs w:val="20"/>
        </w:rPr>
        <w:t xml:space="preserve">. </w:t>
      </w:r>
      <w:r w:rsidR="00851A3B" w:rsidRPr="00851A3B">
        <w:rPr>
          <w:rFonts w:ascii="Tahoma" w:hAnsi="Tahoma" w:cs="Tahoma"/>
          <w:sz w:val="20"/>
          <w:szCs w:val="20"/>
        </w:rPr>
        <w:t xml:space="preserve">W granicach planu występują stanowiska archeologiczne wymienione w 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851A3B" w:rsidRPr="00851A3B">
        <w:rPr>
          <w:rFonts w:ascii="Tahoma" w:hAnsi="Tahoma" w:cs="Tahoma"/>
          <w:sz w:val="20"/>
          <w:szCs w:val="20"/>
        </w:rPr>
        <w:t xml:space="preserve"> ust. </w:t>
      </w:r>
      <w:r w:rsidR="00851A3B" w:rsidRPr="00851A3B">
        <w:rPr>
          <w:rFonts w:ascii="Tahoma" w:hAnsi="Tahoma" w:cs="Tahoma"/>
          <w:sz w:val="20"/>
          <w:szCs w:val="20"/>
        </w:rPr>
        <w:t>3</w:t>
      </w:r>
      <w:r w:rsidR="00851A3B" w:rsidRPr="00851A3B">
        <w:rPr>
          <w:rFonts w:ascii="Tahoma" w:hAnsi="Tahoma" w:cs="Tahoma"/>
          <w:sz w:val="20"/>
          <w:szCs w:val="20"/>
        </w:rPr>
        <w:t>, dla których zasady ochrony zawarte zostały w §</w:t>
      </w:r>
      <w:r w:rsidR="00851A3B" w:rsidRPr="00851A3B">
        <w:rPr>
          <w:rFonts w:ascii="Tahoma" w:hAnsi="Tahoma" w:cs="Tahoma"/>
          <w:sz w:val="20"/>
          <w:szCs w:val="20"/>
        </w:rPr>
        <w:t xml:space="preserve"> </w:t>
      </w:r>
      <w:r w:rsidR="00851A3B" w:rsidRPr="00851A3B">
        <w:rPr>
          <w:rFonts w:ascii="Tahoma" w:hAnsi="Tahoma" w:cs="Tahoma"/>
          <w:sz w:val="20"/>
          <w:szCs w:val="20"/>
        </w:rPr>
        <w:t>1</w:t>
      </w:r>
      <w:r w:rsidR="00851A3B" w:rsidRPr="00851A3B">
        <w:rPr>
          <w:rFonts w:ascii="Tahoma" w:hAnsi="Tahoma" w:cs="Tahoma"/>
          <w:sz w:val="20"/>
          <w:szCs w:val="20"/>
        </w:rPr>
        <w:t>3</w:t>
      </w:r>
      <w:r w:rsidR="00851A3B" w:rsidRPr="00851A3B">
        <w:rPr>
          <w:rFonts w:ascii="Tahoma" w:hAnsi="Tahoma" w:cs="Tahoma"/>
          <w:sz w:val="20"/>
          <w:szCs w:val="20"/>
        </w:rPr>
        <w:t xml:space="preserve"> ust. </w:t>
      </w:r>
      <w:r w:rsidR="00851A3B" w:rsidRPr="00851A3B">
        <w:rPr>
          <w:rFonts w:ascii="Tahoma" w:hAnsi="Tahoma" w:cs="Tahoma"/>
          <w:sz w:val="20"/>
          <w:szCs w:val="20"/>
        </w:rPr>
        <w:t>4</w:t>
      </w:r>
      <w:r w:rsidR="00851A3B" w:rsidRPr="00851A3B">
        <w:rPr>
          <w:rFonts w:ascii="Tahoma" w:hAnsi="Tahoma" w:cs="Tahoma"/>
          <w:sz w:val="20"/>
          <w:szCs w:val="20"/>
        </w:rPr>
        <w:t xml:space="preserve"> planu. Ponadto </w:t>
      </w:r>
      <w:r w:rsidR="00851A3B" w:rsidRPr="00851A3B">
        <w:rPr>
          <w:rFonts w:ascii="Tahoma" w:eastAsia="Calibri" w:hAnsi="Tahoma" w:cs="Tahoma"/>
          <w:sz w:val="20"/>
          <w:szCs w:val="20"/>
        </w:rPr>
        <w:t>w</w:t>
      </w:r>
      <w:r w:rsidR="00851A3B" w:rsidRPr="00851A3B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 xml:space="preserve"> ust. 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>6</w:t>
      </w:r>
      <w:r w:rsidR="00851A3B" w:rsidRPr="00851A3B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851A3B" w:rsidRPr="00851A3B">
        <w:rPr>
          <w:rFonts w:ascii="Tahoma" w:hAnsi="Tahoma" w:cs="Tahoma"/>
          <w:sz w:val="20"/>
          <w:szCs w:val="20"/>
        </w:rPr>
        <w:t xml:space="preserve">zamieszczono zasady ochrony dla </w:t>
      </w:r>
      <w:r w:rsidR="00851A3B" w:rsidRPr="00F72841">
        <w:rPr>
          <w:rFonts w:ascii="Tahoma" w:hAnsi="Tahoma" w:cs="Tahoma"/>
          <w:sz w:val="20"/>
          <w:szCs w:val="20"/>
        </w:rPr>
        <w:t xml:space="preserve">występujących na terenie planu przydrożnych krzyży i kapliczek. </w:t>
      </w:r>
    </w:p>
    <w:p w14:paraId="016FD6E0" w14:textId="0B7AF392" w:rsidR="00851A3B" w:rsidRDefault="00851A3B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</w:t>
      </w:r>
      <w:r w:rsidR="002B7322" w:rsidRPr="00F72841">
        <w:rPr>
          <w:rFonts w:ascii="Tahoma" w:hAnsi="Tahoma" w:cs="Tahoma"/>
          <w:bCs/>
          <w:sz w:val="20"/>
          <w:szCs w:val="20"/>
        </w:rPr>
        <w:t xml:space="preserve">a obszarze objętym planem </w:t>
      </w:r>
      <w:r>
        <w:rPr>
          <w:rFonts w:ascii="Tahoma" w:hAnsi="Tahoma" w:cs="Tahoma"/>
          <w:bCs/>
          <w:sz w:val="20"/>
          <w:szCs w:val="20"/>
        </w:rPr>
        <w:t>n</w:t>
      </w:r>
      <w:r w:rsidR="002B7322" w:rsidRPr="00F72841">
        <w:rPr>
          <w:rFonts w:ascii="Tahoma" w:hAnsi="Tahoma" w:cs="Tahoma"/>
          <w:bCs/>
          <w:sz w:val="20"/>
          <w:szCs w:val="20"/>
        </w:rPr>
        <w:t>ie występują dobra kultury współczesnej wymagające szczególnej ochrony</w:t>
      </w:r>
      <w:r>
        <w:rPr>
          <w:rFonts w:ascii="Tahoma" w:hAnsi="Tahoma" w:cs="Tahoma"/>
          <w:bCs/>
          <w:sz w:val="20"/>
          <w:szCs w:val="20"/>
        </w:rPr>
        <w:t xml:space="preserve">, parki kulturowe </w:t>
      </w:r>
      <w:r w:rsidR="002B7322" w:rsidRPr="00F72841">
        <w:rPr>
          <w:rFonts w:ascii="Tahoma" w:hAnsi="Tahoma" w:cs="Tahoma"/>
          <w:bCs/>
          <w:sz w:val="20"/>
          <w:szCs w:val="20"/>
        </w:rPr>
        <w:t>oraz strefy ochrony archeologicznej</w:t>
      </w:r>
      <w:r>
        <w:rPr>
          <w:rFonts w:ascii="Tahoma" w:hAnsi="Tahoma" w:cs="Tahoma"/>
          <w:bCs/>
          <w:sz w:val="20"/>
          <w:szCs w:val="20"/>
        </w:rPr>
        <w:t xml:space="preserve"> dlatego brak jest </w:t>
      </w:r>
      <w:r>
        <w:rPr>
          <w:rFonts w:ascii="Tahoma" w:hAnsi="Tahoma" w:cs="Tahoma"/>
          <w:bCs/>
          <w:sz w:val="20"/>
          <w:szCs w:val="20"/>
        </w:rPr>
        <w:t>ustaleń</w:t>
      </w:r>
      <w:r>
        <w:rPr>
          <w:rFonts w:ascii="Tahoma" w:hAnsi="Tahoma" w:cs="Tahoma"/>
          <w:bCs/>
          <w:sz w:val="20"/>
          <w:szCs w:val="20"/>
        </w:rPr>
        <w:t xml:space="preserve"> w tym zakresie. 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awarte w przedmiotowej uchwale ustalenia dotyczące zasad kształtowania 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lastRenderedPageBreak/>
        <w:t>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851A3B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>z</w:t>
      </w:r>
      <w:r w:rsidR="00A53CE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F72841">
        <w:rPr>
          <w:rFonts w:ascii="Tahoma" w:hAnsi="Tahoma" w:cs="Tahoma"/>
          <w:sz w:val="20"/>
          <w:szCs w:val="20"/>
        </w:rPr>
        <w:t>a</w:t>
      </w:r>
      <w:r w:rsidRPr="00F72841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F72841">
        <w:rPr>
          <w:rFonts w:ascii="Tahoma" w:hAnsi="Tahoma" w:cs="Tahoma"/>
          <w:sz w:val="20"/>
          <w:szCs w:val="20"/>
        </w:rPr>
        <w:t>W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="006B6B92" w:rsidRPr="00F72841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F72841">
        <w:rPr>
          <w:rFonts w:ascii="Tahoma" w:hAnsi="Tahoma" w:cs="Tahoma"/>
          <w:sz w:val="20"/>
          <w:szCs w:val="20"/>
        </w:rPr>
        <w:t xml:space="preserve"> zapisy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851A3B">
        <w:rPr>
          <w:rFonts w:ascii="Tahoma" w:hAnsi="Tahoma" w:cs="Tahoma"/>
          <w:sz w:val="20"/>
          <w:szCs w:val="20"/>
        </w:rPr>
        <w:t xml:space="preserve">zawarte w § 8 pkt. </w:t>
      </w:r>
      <w:r w:rsidR="00F53715" w:rsidRPr="00851A3B">
        <w:rPr>
          <w:rFonts w:ascii="Tahoma" w:hAnsi="Tahoma" w:cs="Tahoma"/>
          <w:sz w:val="20"/>
          <w:szCs w:val="20"/>
        </w:rPr>
        <w:t>1</w:t>
      </w:r>
      <w:r w:rsidR="00B1370B" w:rsidRPr="00851A3B">
        <w:rPr>
          <w:rFonts w:ascii="Tahoma" w:hAnsi="Tahoma" w:cs="Tahoma"/>
          <w:sz w:val="20"/>
          <w:szCs w:val="20"/>
        </w:rPr>
        <w:t>6</w:t>
      </w:r>
      <w:r w:rsidRPr="00851A3B">
        <w:rPr>
          <w:rFonts w:ascii="Tahoma" w:hAnsi="Tahoma" w:cs="Tahoma"/>
          <w:sz w:val="20"/>
          <w:szCs w:val="20"/>
        </w:rPr>
        <w:t xml:space="preserve"> </w:t>
      </w:r>
      <w:r w:rsidR="002457A9" w:rsidRPr="00851A3B">
        <w:rPr>
          <w:rFonts w:ascii="Tahoma" w:hAnsi="Tahoma" w:cs="Tahoma"/>
          <w:sz w:val="20"/>
          <w:szCs w:val="20"/>
        </w:rPr>
        <w:t>u</w:t>
      </w:r>
      <w:r w:rsidRPr="00851A3B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F7284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obiektów i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urządzeń </w:t>
      </w:r>
      <w:r w:rsidR="006B6B92" w:rsidRPr="00F72841">
        <w:rPr>
          <w:rFonts w:ascii="Tahoma" w:hAnsi="Tahoma" w:cs="Tahoma"/>
          <w:sz w:val="20"/>
          <w:szCs w:val="20"/>
        </w:rPr>
        <w:t>na terenach objętych planem.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Projekt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2CB81E39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851A3B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851A3B">
        <w:rPr>
          <w:rFonts w:ascii="Tahoma" w:hAnsi="Tahoma" w:cs="Tahoma"/>
          <w:sz w:val="20"/>
          <w:szCs w:val="20"/>
        </w:rPr>
        <w:t>§ 1</w:t>
      </w:r>
      <w:r w:rsidR="00851A3B" w:rsidRPr="00851A3B">
        <w:rPr>
          <w:rFonts w:ascii="Tahoma" w:hAnsi="Tahoma" w:cs="Tahoma"/>
          <w:sz w:val="20"/>
          <w:szCs w:val="20"/>
        </w:rPr>
        <w:t>5</w:t>
      </w:r>
      <w:r w:rsidRPr="00851A3B">
        <w:rPr>
          <w:rFonts w:ascii="Tahoma" w:hAnsi="Tahoma" w:cs="Tahoma"/>
          <w:sz w:val="20"/>
          <w:szCs w:val="20"/>
        </w:rPr>
        <w:t xml:space="preserve"> ust. 1 pkt </w:t>
      </w:r>
      <w:r w:rsidR="00B1370B" w:rsidRPr="00851A3B">
        <w:rPr>
          <w:rFonts w:ascii="Tahoma" w:hAnsi="Tahoma" w:cs="Tahoma"/>
          <w:sz w:val="20"/>
          <w:szCs w:val="20"/>
        </w:rPr>
        <w:t>2</w:t>
      </w:r>
      <w:r w:rsidRPr="00851A3B">
        <w:rPr>
          <w:rFonts w:ascii="Tahoma" w:hAnsi="Tahoma" w:cs="Tahoma"/>
          <w:sz w:val="20"/>
          <w:szCs w:val="20"/>
        </w:rPr>
        <w:t xml:space="preserve"> </w:t>
      </w:r>
      <w:r w:rsidRPr="00851A3B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851A3B">
        <w:rPr>
          <w:rFonts w:ascii="Tahoma" w:hAnsi="Tahoma" w:cs="Tahoma"/>
          <w:sz w:val="20"/>
          <w:szCs w:val="20"/>
          <w:lang w:eastAsia="pl-PL"/>
        </w:rPr>
        <w:t> </w:t>
      </w:r>
      <w:r w:rsidRPr="00851A3B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851A3B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851A3B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851A3B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851A3B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851A3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lastRenderedPageBreak/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EC7D3" w14:textId="77777777" w:rsidR="00EE16DB" w:rsidRDefault="00EE16DB" w:rsidP="00C625DF">
      <w:r>
        <w:separator/>
      </w:r>
    </w:p>
    <w:p w14:paraId="09C4BCA4" w14:textId="77777777" w:rsidR="00EE16DB" w:rsidRDefault="00EE16DB"/>
    <w:p w14:paraId="5B85863D" w14:textId="77777777" w:rsidR="00EE16DB" w:rsidRDefault="00EE16DB"/>
  </w:endnote>
  <w:endnote w:type="continuationSeparator" w:id="0">
    <w:p w14:paraId="23AF9D91" w14:textId="77777777" w:rsidR="00EE16DB" w:rsidRDefault="00EE16DB" w:rsidP="00C625DF">
      <w:r>
        <w:continuationSeparator/>
      </w:r>
    </w:p>
    <w:p w14:paraId="233C7834" w14:textId="77777777" w:rsidR="00EE16DB" w:rsidRDefault="00EE16DB"/>
    <w:p w14:paraId="61DC2307" w14:textId="77777777" w:rsidR="00EE16DB" w:rsidRDefault="00EE1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96025" w14:textId="77777777" w:rsidR="00EE16DB" w:rsidRDefault="00EE16DB" w:rsidP="00C625DF">
      <w:r>
        <w:separator/>
      </w:r>
    </w:p>
    <w:p w14:paraId="524A6187" w14:textId="77777777" w:rsidR="00EE16DB" w:rsidRDefault="00EE16DB"/>
    <w:p w14:paraId="0A8C5C13" w14:textId="77777777" w:rsidR="00EE16DB" w:rsidRDefault="00EE16DB"/>
  </w:footnote>
  <w:footnote w:type="continuationSeparator" w:id="0">
    <w:p w14:paraId="4D7AF273" w14:textId="77777777" w:rsidR="00EE16DB" w:rsidRDefault="00EE16DB" w:rsidP="00C625DF">
      <w:r>
        <w:continuationSeparator/>
      </w:r>
    </w:p>
    <w:p w14:paraId="00B40098" w14:textId="77777777" w:rsidR="00EE16DB" w:rsidRDefault="00EE16DB"/>
    <w:p w14:paraId="14878064" w14:textId="77777777" w:rsidR="00EE16DB" w:rsidRDefault="00EE16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25478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1A3B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16DB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qFormat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qFormat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link w:val="MPZP05UstpZnak"/>
    <w:qFormat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qFormat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qFormat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  <w:style w:type="character" w:customStyle="1" w:styleId="MPZP05UstpZnak">
    <w:name w:val="MPZP 05 Ustęp Znak"/>
    <w:link w:val="MPZP05Ustp"/>
    <w:rsid w:val="00851A3B"/>
    <w:rPr>
      <w:rFonts w:ascii="Arial Narrow" w:hAnsi="Arial Narrow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2161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7</cp:revision>
  <cp:lastPrinted>2016-02-01T14:30:00Z</cp:lastPrinted>
  <dcterms:created xsi:type="dcterms:W3CDTF">2025-04-02T20:02:00Z</dcterms:created>
  <dcterms:modified xsi:type="dcterms:W3CDTF">2025-10-01T13:04:00Z</dcterms:modified>
</cp:coreProperties>
</file>