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CD5E34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CD5E34">
        <w:rPr>
          <w:rFonts w:ascii="Tahoma" w:hAnsi="Tahoma" w:cs="Tahoma"/>
          <w:snapToGrid w:val="0"/>
          <w:sz w:val="20"/>
        </w:rPr>
        <w:t xml:space="preserve">z dnia </w:t>
      </w:r>
      <w:r w:rsidR="00770735" w:rsidRPr="00CD5E34">
        <w:rPr>
          <w:rFonts w:ascii="Tahoma" w:hAnsi="Tahoma" w:cs="Tahoma"/>
          <w:snapToGrid w:val="0"/>
          <w:sz w:val="20"/>
        </w:rPr>
        <w:t>_____________________</w:t>
      </w:r>
    </w:p>
    <w:p w14:paraId="5FA687BE" w14:textId="77777777" w:rsidR="00CD5E34" w:rsidRPr="00CD5E34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CD5E34">
        <w:rPr>
          <w:rFonts w:ascii="Tahoma" w:hAnsi="Tahoma" w:cs="Tahoma"/>
          <w:b/>
          <w:sz w:val="20"/>
          <w:szCs w:val="20"/>
        </w:rPr>
        <w:t>MIEJSCOWEGO PLANU</w:t>
      </w:r>
      <w:r w:rsidR="00C4002F" w:rsidRPr="00CD5E34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CD5E34">
        <w:rPr>
          <w:rFonts w:ascii="Tahoma" w:hAnsi="Tahoma" w:cs="Tahoma"/>
          <w:b/>
          <w:sz w:val="20"/>
          <w:szCs w:val="20"/>
        </w:rPr>
        <w:t xml:space="preserve">SOŁECTWA </w:t>
      </w:r>
    </w:p>
    <w:p w14:paraId="06168A0D" w14:textId="428CE79C" w:rsidR="009A7537" w:rsidRPr="00CD5E34" w:rsidRDefault="004B3134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STARY</w:t>
      </w:r>
      <w:r w:rsidR="00CD5E34" w:rsidRPr="00CD5E34">
        <w:rPr>
          <w:rFonts w:ascii="Tahoma" w:hAnsi="Tahoma" w:cs="Tahoma"/>
          <w:b/>
          <w:sz w:val="20"/>
          <w:szCs w:val="20"/>
        </w:rPr>
        <w:t xml:space="preserve"> JAWOR</w:t>
      </w:r>
      <w:r w:rsidR="001B0387" w:rsidRPr="00CD5E34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CD5E34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CD5E34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D5E34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 xml:space="preserve">t.j.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br/>
      </w:r>
      <w:r w:rsidRPr="00CD5E34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5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1153</w:t>
      </w:r>
      <w:r w:rsidRPr="00CD5E34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, późn.zm.)</w:t>
      </w:r>
      <w:r w:rsidRPr="00CD5E34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259743DB" w:rsidR="00A5332D" w:rsidRPr="00CD5E34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CD5E34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CD5E34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CD5E34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CD5E34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CD5E34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CD5E34">
        <w:rPr>
          <w:rFonts w:ascii="Tahoma" w:hAnsi="Tahoma" w:cs="Tahoma"/>
          <w:sz w:val="20"/>
          <w:szCs w:val="20"/>
        </w:rPr>
        <w:t>V/</w:t>
      </w:r>
      <w:r w:rsidR="004B3134">
        <w:rPr>
          <w:rFonts w:ascii="Tahoma" w:hAnsi="Tahoma" w:cs="Tahoma"/>
          <w:sz w:val="20"/>
          <w:szCs w:val="20"/>
        </w:rPr>
        <w:t>54</w:t>
      </w:r>
      <w:r w:rsidR="00F72841" w:rsidRPr="00CD5E34">
        <w:rPr>
          <w:rFonts w:ascii="Tahoma" w:hAnsi="Tahoma" w:cs="Tahoma"/>
          <w:sz w:val="20"/>
          <w:szCs w:val="20"/>
        </w:rPr>
        <w:t>/24</w:t>
      </w:r>
      <w:r w:rsidR="004003D5" w:rsidRPr="00CD5E34">
        <w:rPr>
          <w:rFonts w:ascii="Tahoma" w:hAnsi="Tahoma" w:cs="Tahoma"/>
          <w:sz w:val="20"/>
          <w:szCs w:val="20"/>
        </w:rPr>
        <w:t xml:space="preserve"> </w:t>
      </w:r>
      <w:r w:rsidR="000A11B1" w:rsidRPr="00CD5E34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CD5E3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CD5E34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>2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t>6</w:t>
      </w:r>
      <w:r w:rsidR="00766263" w:rsidRPr="00CD5E3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CD5E34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t>4</w:t>
      </w:r>
      <w:r w:rsidR="00766263" w:rsidRPr="00CD5E34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CD5E34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CD5E34">
        <w:rPr>
          <w:rFonts w:ascii="Tahoma" w:hAnsi="Tahoma" w:cs="Tahoma"/>
          <w:snapToGrid w:val="0"/>
          <w:sz w:val="20"/>
          <w:szCs w:val="20"/>
        </w:rPr>
        <w:br/>
      </w:r>
      <w:r w:rsidR="00C4002F" w:rsidRPr="00CD5E34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CD5E34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CD5E34">
        <w:rPr>
          <w:rFonts w:ascii="Tahoma" w:hAnsi="Tahoma" w:cs="Tahoma"/>
          <w:snapToGrid w:val="0"/>
          <w:sz w:val="20"/>
          <w:szCs w:val="20"/>
        </w:rPr>
        <w:t>a</w:t>
      </w:r>
      <w:r w:rsidR="00A5332D" w:rsidRPr="00CD5E34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sołectwa </w:t>
      </w:r>
      <w:r w:rsidR="004B3134">
        <w:rPr>
          <w:rFonts w:ascii="Tahoma" w:hAnsi="Tahoma" w:cs="Tahoma"/>
          <w:snapToGrid w:val="0"/>
          <w:sz w:val="20"/>
          <w:szCs w:val="20"/>
        </w:rPr>
        <w:t>Stary</w:t>
      </w:r>
      <w:r w:rsidR="00CD5E34" w:rsidRPr="00CD5E34">
        <w:rPr>
          <w:rFonts w:ascii="Tahoma" w:hAnsi="Tahoma" w:cs="Tahoma"/>
          <w:snapToGrid w:val="0"/>
          <w:sz w:val="20"/>
          <w:szCs w:val="20"/>
        </w:rPr>
        <w:t xml:space="preserve"> Jawor</w:t>
      </w:r>
      <w:r w:rsidR="001B0387" w:rsidRPr="00CD5E34">
        <w:rPr>
          <w:rFonts w:ascii="Tahoma" w:hAnsi="Tahoma" w:cs="Tahoma"/>
          <w:snapToGrid w:val="0"/>
          <w:sz w:val="20"/>
          <w:szCs w:val="20"/>
        </w:rPr>
        <w:t xml:space="preserve"> na terenie gminy Pawłów. </w:t>
      </w:r>
    </w:p>
    <w:p w14:paraId="000936A0" w14:textId="00EB9575" w:rsidR="00766263" w:rsidRPr="00CD5E34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gminy Pawłów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B3134">
        <w:rPr>
          <w:rFonts w:ascii="Tahoma" w:hAnsi="Tahoma" w:cs="Tahoma"/>
          <w:sz w:val="20"/>
          <w:szCs w:val="20"/>
          <w:lang w:eastAsia="pl-PL"/>
        </w:rPr>
        <w:t>Stary</w:t>
      </w:r>
      <w:r w:rsidR="00CD5E34" w:rsidRPr="00CD5E34">
        <w:rPr>
          <w:rFonts w:ascii="Tahoma" w:hAnsi="Tahoma" w:cs="Tahoma"/>
          <w:sz w:val="20"/>
          <w:szCs w:val="20"/>
          <w:lang w:eastAsia="pl-PL"/>
        </w:rPr>
        <w:t xml:space="preserve"> Jawor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CD5E34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zgłoszonych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br/>
      </w:r>
      <w:r w:rsidRPr="00CD5E34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ej zmianie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Pawłów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ej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XVIII/183/12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 w:rsidRPr="00CD5E34">
        <w:rPr>
          <w:rFonts w:ascii="Tahoma" w:hAnsi="Tahoma" w:cs="Tahoma"/>
          <w:sz w:val="20"/>
          <w:szCs w:val="20"/>
          <w:lang w:eastAsia="pl-PL"/>
        </w:rPr>
        <w:br/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w Pawłowie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25 czerwca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CD5E34">
        <w:rPr>
          <w:rFonts w:ascii="Tahoma" w:hAnsi="Tahoma" w:cs="Tahoma"/>
          <w:sz w:val="20"/>
          <w:szCs w:val="20"/>
          <w:lang w:eastAsia="pl-PL"/>
        </w:rPr>
        <w:t>12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CD5E34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CD5E34">
        <w:rPr>
          <w:rFonts w:ascii="Tahoma" w:hAnsi="Tahoma" w:cs="Tahoma"/>
          <w:sz w:val="20"/>
          <w:szCs w:val="20"/>
          <w:lang w:eastAsia="pl-PL"/>
        </w:rPr>
        <w:t>ze zmianami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CD5E34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CD5E34">
        <w:rPr>
          <w:rFonts w:ascii="Tahoma" w:hAnsi="Tahoma" w:cs="Tahoma"/>
          <w:sz w:val="20"/>
          <w:szCs w:val="20"/>
        </w:rPr>
        <w:br/>
      </w:r>
      <w:r w:rsidRPr="00CD5E34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CD5E34">
        <w:rPr>
          <w:rFonts w:ascii="Tahoma" w:hAnsi="Tahoma" w:cs="Tahoma"/>
          <w:sz w:val="20"/>
          <w:szCs w:val="20"/>
        </w:rPr>
        <w:t>Gminy w Pawłowie</w:t>
      </w:r>
      <w:r w:rsidRPr="00CD5E34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6D146108" w14:textId="77777777" w:rsidR="00CD5E34" w:rsidRPr="0060012F" w:rsidRDefault="00CD5E34" w:rsidP="00CD5E34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XX.XX.2025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r. do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r., 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stosownie do </w:t>
      </w:r>
      <w:r w:rsidRPr="0060012F">
        <w:rPr>
          <w:rFonts w:ascii="Tahoma" w:hAnsi="Tahoma" w:cs="Tahoma"/>
          <w:sz w:val="20"/>
          <w:szCs w:val="20"/>
        </w:rPr>
        <w:t>art. 8i oraz 8j ustawy o planowaniu</w:t>
      </w:r>
      <w:r w:rsidRPr="0060012F">
        <w:rPr>
          <w:rFonts w:ascii="Tahoma" w:hAnsi="Tahoma" w:cs="Tahoma"/>
          <w:sz w:val="20"/>
          <w:szCs w:val="20"/>
        </w:rPr>
        <w:br/>
        <w:t>i zagospodarowaniu przestrzennym</w:t>
      </w: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 przeprowadzono konsultacje społeczne w zakresie ustaleń projektu planu, które obejmowały:</w:t>
      </w:r>
    </w:p>
    <w:p w14:paraId="41DB64F2" w14:textId="77777777" w:rsidR="00CD5E34" w:rsidRPr="0060012F" w:rsidRDefault="00CD5E34" w:rsidP="00CD5E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zbieranie uwag do projektu planu,</w:t>
      </w:r>
    </w:p>
    <w:p w14:paraId="18BC6744" w14:textId="77777777" w:rsidR="00CD5E34" w:rsidRPr="0060012F" w:rsidRDefault="00CD5E34" w:rsidP="00CD5E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bookmarkStart w:id="0" w:name="_Hlk210288741"/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bookmarkEnd w:id="0"/>
      <w:r w:rsidRPr="0060012F">
        <w:rPr>
          <w:rFonts w:ascii="Tahoma" w:hAnsi="Tahoma" w:cs="Tahoma"/>
          <w:color w:val="EE0000"/>
          <w:sz w:val="20"/>
          <w:szCs w:val="20"/>
        </w:rPr>
        <w:t>r.,</w:t>
      </w:r>
    </w:p>
    <w:p w14:paraId="0ED25CE5" w14:textId="77777777" w:rsidR="00CD5E34" w:rsidRPr="0060012F" w:rsidRDefault="00CD5E34" w:rsidP="00CD5E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12F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18313E53" w:rsidR="00994572" w:rsidRPr="00F72841" w:rsidRDefault="00CD5E34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60012F">
        <w:rPr>
          <w:rFonts w:ascii="Tahoma" w:hAnsi="Tahoma" w:cs="Tahoma"/>
          <w:iCs/>
          <w:sz w:val="20"/>
          <w:szCs w:val="20"/>
          <w:lang w:eastAsia="pl-PL"/>
        </w:rPr>
        <w:t xml:space="preserve">Określono terminem na składanie uwag projektu planu do dnia </w:t>
      </w:r>
      <w:r w:rsidRPr="0060012F">
        <w:rPr>
          <w:rFonts w:ascii="Tahoma" w:hAnsi="Tahoma" w:cs="Tahoma"/>
          <w:color w:val="EE0000"/>
          <w:sz w:val="20"/>
          <w:szCs w:val="20"/>
        </w:rPr>
        <w:t xml:space="preserve">XX.XX.2025 </w:t>
      </w:r>
      <w:r w:rsidRPr="0060012F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W wyznaczonym terminie nie wpłynęły żadne uwagi do planu od osób prywatnych, instytucji, przedsiębiorców.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sąsiadujące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1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1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CD5E34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</w:t>
      </w:r>
      <w:r w:rsidRPr="00CD5E34">
        <w:rPr>
          <w:rFonts w:ascii="Tahoma" w:hAnsi="Tahoma" w:cs="Tahoma"/>
          <w:color w:val="auto"/>
          <w:sz w:val="20"/>
          <w:szCs w:val="20"/>
        </w:rPr>
        <w:t xml:space="preserve">części tekstowej jak i graficznej planu, nie spowoduje kolizji urbanistyczno-architektonicznej. </w:t>
      </w:r>
    </w:p>
    <w:p w14:paraId="0D16B3EA" w14:textId="77777777" w:rsidR="004A4317" w:rsidRPr="00CD5E34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CD5E34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>Zapisy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CD5E34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CD5E34">
        <w:rPr>
          <w:rFonts w:ascii="Tahoma" w:hAnsi="Tahoma" w:cs="Tahoma"/>
          <w:sz w:val="20"/>
          <w:szCs w:val="20"/>
        </w:rPr>
        <w:t xml:space="preserve"> ogólnych i</w:t>
      </w:r>
      <w:r w:rsidR="00FC0DCD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</w:rPr>
        <w:t>szczegółowych</w:t>
      </w:r>
      <w:r w:rsidR="00656645" w:rsidRPr="00CD5E34">
        <w:rPr>
          <w:rFonts w:ascii="Tahoma" w:hAnsi="Tahoma" w:cs="Tahoma"/>
          <w:sz w:val="20"/>
          <w:szCs w:val="20"/>
        </w:rPr>
        <w:t xml:space="preserve"> planu</w:t>
      </w:r>
      <w:r w:rsidRPr="00CD5E34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CD5E34">
        <w:rPr>
          <w:rFonts w:ascii="Tahoma" w:hAnsi="Tahoma" w:cs="Tahoma"/>
          <w:sz w:val="20"/>
          <w:szCs w:val="20"/>
        </w:rPr>
        <w:t> </w:t>
      </w:r>
      <w:r w:rsidRPr="00CD5E34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CD5E34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CD5E34">
        <w:rPr>
          <w:rFonts w:ascii="Tahoma" w:eastAsia="Calibri" w:hAnsi="Tahoma" w:cs="Tahoma"/>
          <w:sz w:val="20"/>
          <w:szCs w:val="20"/>
        </w:rPr>
        <w:t>Zasady ochrony i</w:t>
      </w:r>
      <w:r w:rsidR="00FC0DCD" w:rsidRPr="00CD5E34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CD5E34">
        <w:rPr>
          <w:rFonts w:ascii="Tahoma" w:eastAsia="Calibri" w:hAnsi="Tahoma" w:cs="Tahoma"/>
          <w:sz w:val="20"/>
          <w:szCs w:val="20"/>
        </w:rPr>
        <w:t>kształtowania krajobrazu zawarto w</w:t>
      </w:r>
      <w:r w:rsidR="00656645" w:rsidRPr="00CD5E34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CD5E34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CD5E34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CD5E34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CD5E34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CD5E34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 xml:space="preserve">Nie wyznaczono krajobrazów </w:t>
      </w:r>
      <w:r w:rsidRPr="00CD5E34">
        <w:rPr>
          <w:rFonts w:ascii="Tahoma" w:hAnsi="Tahoma" w:cs="Tahoma"/>
          <w:bCs/>
          <w:sz w:val="20"/>
          <w:szCs w:val="20"/>
        </w:rPr>
        <w:t>priorytetowych</w:t>
      </w:r>
      <w:r w:rsidRPr="00CD5E34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CD5E34">
        <w:rPr>
          <w:rFonts w:ascii="Tahoma" w:hAnsi="Tahoma" w:cs="Tahoma"/>
          <w:bCs/>
          <w:sz w:val="20"/>
          <w:szCs w:val="20"/>
        </w:rPr>
        <w:t>,</w:t>
      </w:r>
      <w:r w:rsidR="00A5332D" w:rsidRPr="00CD5E34">
        <w:rPr>
          <w:rFonts w:ascii="Tahoma" w:hAnsi="Tahoma" w:cs="Tahoma"/>
          <w:bCs/>
          <w:sz w:val="20"/>
          <w:szCs w:val="20"/>
        </w:rPr>
        <w:t xml:space="preserve"> </w:t>
      </w:r>
      <w:r w:rsidRPr="00CD5E34">
        <w:rPr>
          <w:rFonts w:ascii="Tahoma" w:hAnsi="Tahoma" w:cs="Tahoma"/>
          <w:bCs/>
          <w:sz w:val="20"/>
          <w:szCs w:val="20"/>
        </w:rPr>
        <w:t>gdy</w:t>
      </w:r>
      <w:r w:rsidR="00635B46" w:rsidRPr="00CD5E34">
        <w:rPr>
          <w:rFonts w:ascii="Tahoma" w:hAnsi="Tahoma" w:cs="Tahoma"/>
          <w:bCs/>
          <w:sz w:val="20"/>
          <w:szCs w:val="20"/>
        </w:rPr>
        <w:t>ż</w:t>
      </w:r>
      <w:r w:rsidR="00FC0DCD" w:rsidRPr="00CD5E34">
        <w:rPr>
          <w:rFonts w:ascii="Tahoma" w:hAnsi="Tahoma" w:cs="Tahoma"/>
          <w:bCs/>
          <w:sz w:val="20"/>
          <w:szCs w:val="20"/>
        </w:rPr>
        <w:t xml:space="preserve"> </w:t>
      </w:r>
      <w:r w:rsidRPr="00CD5E34">
        <w:rPr>
          <w:rFonts w:ascii="Tahoma" w:hAnsi="Tahoma" w:cs="Tahoma"/>
          <w:bCs/>
          <w:sz w:val="20"/>
          <w:szCs w:val="20"/>
        </w:rPr>
        <w:t>te</w:t>
      </w:r>
      <w:r w:rsidR="00FC0DCD" w:rsidRPr="00CD5E34">
        <w:rPr>
          <w:rFonts w:ascii="Tahoma" w:hAnsi="Tahoma" w:cs="Tahoma"/>
          <w:bCs/>
          <w:sz w:val="20"/>
          <w:szCs w:val="20"/>
        </w:rPr>
        <w:t xml:space="preserve"> </w:t>
      </w:r>
      <w:r w:rsidRPr="00CD5E34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CD5E34">
        <w:rPr>
          <w:rFonts w:ascii="Tahoma" w:hAnsi="Tahoma" w:cs="Tahoma"/>
          <w:bCs/>
          <w:sz w:val="20"/>
          <w:szCs w:val="20"/>
        </w:rPr>
        <w:br/>
      </w:r>
      <w:r w:rsidRPr="00CD5E34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CD5E34">
        <w:rPr>
          <w:rFonts w:ascii="Tahoma" w:hAnsi="Tahoma" w:cs="Tahoma"/>
          <w:sz w:val="20"/>
          <w:szCs w:val="20"/>
          <w:u w:val="single"/>
        </w:rPr>
        <w:br/>
      </w:r>
      <w:r w:rsidRPr="00CD5E34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65A0F794" w:rsidR="002457A9" w:rsidRPr="00CD5E34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CD5E34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CD5E34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CD5E34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CD5E34" w:rsidRPr="00CD5E34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CD5E34">
        <w:rPr>
          <w:rFonts w:ascii="Tahoma" w:hAnsi="Tahoma" w:cs="Tahoma"/>
          <w:bCs/>
          <w:sz w:val="20"/>
          <w:szCs w:val="20"/>
        </w:rPr>
        <w:t>uchwały dotyczące:</w:t>
      </w:r>
    </w:p>
    <w:p w14:paraId="16649CCD" w14:textId="7CB23425" w:rsidR="002457A9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zakaz</w:t>
      </w:r>
      <w:r w:rsidR="00C418FC" w:rsidRPr="00CD5E34">
        <w:rPr>
          <w:rFonts w:ascii="Tahoma" w:hAnsi="Tahoma" w:cs="Tahoma"/>
          <w:sz w:val="20"/>
          <w:szCs w:val="20"/>
        </w:rPr>
        <w:t>u</w:t>
      </w:r>
      <w:r w:rsidRPr="00CD5E34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CD5E34">
        <w:rPr>
          <w:rFonts w:ascii="Tahoma" w:hAnsi="Tahoma" w:cs="Tahoma"/>
          <w:sz w:val="20"/>
          <w:szCs w:val="20"/>
        </w:rPr>
        <w:br/>
      </w:r>
      <w:r w:rsidRPr="00CD5E34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CD5E34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gospodarki odpadami stałymi</w:t>
      </w:r>
      <w:r w:rsidR="00CD6939" w:rsidRPr="00CD5E34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CD5E34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CD5E34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CD5E34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 xml:space="preserve">Ponadto w </w:t>
      </w:r>
      <w:r w:rsidRPr="00CD5E34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0332D777" w:rsidR="002B7322" w:rsidRPr="00CD5E34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CD5E34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CD5E34">
        <w:rPr>
          <w:rFonts w:ascii="Tahoma" w:hAnsi="Tahoma" w:cs="Tahoma"/>
          <w:bCs/>
          <w:sz w:val="20"/>
          <w:szCs w:val="20"/>
        </w:rPr>
        <w:t xml:space="preserve">nie </w:t>
      </w:r>
      <w:r w:rsidRPr="00CD5E34">
        <w:rPr>
          <w:rFonts w:ascii="Tahoma" w:hAnsi="Tahoma" w:cs="Tahoma"/>
          <w:bCs/>
          <w:sz w:val="20"/>
          <w:szCs w:val="20"/>
        </w:rPr>
        <w:t>zawiera regulacj</w:t>
      </w:r>
      <w:r w:rsidR="003B36C8" w:rsidRPr="00CD5E34">
        <w:rPr>
          <w:rFonts w:ascii="Tahoma" w:hAnsi="Tahoma" w:cs="Tahoma"/>
          <w:bCs/>
          <w:sz w:val="20"/>
          <w:szCs w:val="20"/>
        </w:rPr>
        <w:t>i</w:t>
      </w:r>
      <w:r w:rsidRPr="00CD5E34">
        <w:rPr>
          <w:rFonts w:ascii="Tahoma" w:hAnsi="Tahoma" w:cs="Tahoma"/>
          <w:bCs/>
          <w:sz w:val="20"/>
          <w:szCs w:val="20"/>
        </w:rPr>
        <w:t xml:space="preserve"> dotycząc</w:t>
      </w:r>
      <w:r w:rsidR="003B36C8" w:rsidRPr="00CD5E34">
        <w:rPr>
          <w:rFonts w:ascii="Tahoma" w:hAnsi="Tahoma" w:cs="Tahoma"/>
          <w:bCs/>
          <w:sz w:val="20"/>
          <w:szCs w:val="20"/>
        </w:rPr>
        <w:t>ych</w:t>
      </w:r>
      <w:r w:rsidRPr="00CD5E34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wymagające szczególnej ochrony oraz strefy ochrony archeologicznej. </w:t>
      </w:r>
      <w:r w:rsidRPr="00CD5E34">
        <w:rPr>
          <w:rFonts w:ascii="Tahoma" w:hAnsi="Tahoma" w:cs="Tahoma"/>
          <w:sz w:val="20"/>
          <w:szCs w:val="20"/>
        </w:rPr>
        <w:t>W granicach planu</w:t>
      </w:r>
      <w:r w:rsidR="000043FE" w:rsidRPr="00CD5E34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CD5E34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CD5E34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CD5E34">
        <w:rPr>
          <w:rFonts w:ascii="Tahoma" w:hAnsi="Tahoma" w:cs="Tahoma"/>
          <w:sz w:val="20"/>
          <w:szCs w:val="20"/>
        </w:rPr>
        <w:t xml:space="preserve"> ust.</w:t>
      </w:r>
      <w:r w:rsidR="003B36C8" w:rsidRPr="00CD5E34">
        <w:rPr>
          <w:rFonts w:ascii="Tahoma" w:hAnsi="Tahoma" w:cs="Tahoma"/>
          <w:sz w:val="20"/>
          <w:szCs w:val="20"/>
        </w:rPr>
        <w:t xml:space="preserve"> </w:t>
      </w:r>
      <w:r w:rsidR="000043FE" w:rsidRPr="00CD5E34">
        <w:rPr>
          <w:rFonts w:ascii="Tahoma" w:hAnsi="Tahoma" w:cs="Tahoma"/>
          <w:sz w:val="20"/>
          <w:szCs w:val="20"/>
        </w:rPr>
        <w:t xml:space="preserve">2, dla których </w:t>
      </w:r>
      <w:r w:rsidR="00FC0DCD" w:rsidRPr="00CD5E34">
        <w:rPr>
          <w:rFonts w:ascii="Tahoma" w:hAnsi="Tahoma" w:cs="Tahoma"/>
          <w:sz w:val="20"/>
          <w:szCs w:val="20"/>
        </w:rPr>
        <w:t>z</w:t>
      </w:r>
      <w:r w:rsidR="000043FE" w:rsidRPr="00CD5E34">
        <w:rPr>
          <w:rFonts w:ascii="Tahoma" w:hAnsi="Tahoma" w:cs="Tahoma"/>
          <w:sz w:val="20"/>
          <w:szCs w:val="20"/>
        </w:rPr>
        <w:t xml:space="preserve">asady ochrony </w:t>
      </w:r>
      <w:r w:rsidRPr="00CD5E34">
        <w:rPr>
          <w:rFonts w:ascii="Tahoma" w:hAnsi="Tahoma" w:cs="Tahoma"/>
          <w:sz w:val="20"/>
          <w:szCs w:val="20"/>
        </w:rPr>
        <w:t>zawarte zostały w §1</w:t>
      </w:r>
      <w:r w:rsidR="003B36C8" w:rsidRPr="00CD5E34">
        <w:rPr>
          <w:rFonts w:ascii="Tahoma" w:hAnsi="Tahoma" w:cs="Tahoma"/>
          <w:sz w:val="20"/>
          <w:szCs w:val="20"/>
        </w:rPr>
        <w:t>2</w:t>
      </w:r>
      <w:r w:rsidRPr="00CD5E34">
        <w:rPr>
          <w:rFonts w:ascii="Tahoma" w:hAnsi="Tahoma" w:cs="Tahoma"/>
          <w:sz w:val="20"/>
          <w:szCs w:val="20"/>
        </w:rPr>
        <w:t xml:space="preserve"> ust. </w:t>
      </w:r>
      <w:r w:rsidR="000043FE" w:rsidRPr="00CD5E34">
        <w:rPr>
          <w:rFonts w:ascii="Tahoma" w:hAnsi="Tahoma" w:cs="Tahoma"/>
          <w:sz w:val="20"/>
          <w:szCs w:val="20"/>
        </w:rPr>
        <w:t>3</w:t>
      </w:r>
      <w:r w:rsidRPr="00CD5E34">
        <w:rPr>
          <w:rFonts w:ascii="Tahoma" w:hAnsi="Tahoma" w:cs="Tahoma"/>
          <w:sz w:val="20"/>
          <w:szCs w:val="20"/>
        </w:rPr>
        <w:t xml:space="preserve"> planu.</w:t>
      </w:r>
      <w:r w:rsidR="000043FE" w:rsidRPr="00CD5E34">
        <w:rPr>
          <w:rFonts w:ascii="Tahoma" w:hAnsi="Tahoma" w:cs="Tahoma"/>
          <w:sz w:val="20"/>
          <w:szCs w:val="20"/>
        </w:rPr>
        <w:t xml:space="preserve"> Ponadto </w:t>
      </w:r>
      <w:r w:rsidR="000043FE" w:rsidRPr="00CD5E34">
        <w:rPr>
          <w:rFonts w:ascii="Tahoma" w:eastAsia="Calibri" w:hAnsi="Tahoma" w:cs="Tahoma"/>
          <w:sz w:val="20"/>
          <w:szCs w:val="20"/>
        </w:rPr>
        <w:t>w</w:t>
      </w:r>
      <w:r w:rsidR="000043FE" w:rsidRPr="00CD5E34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CD5E34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CD5E34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CD5E34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CD5E34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CD5E34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CD5E34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CD5E34">
        <w:rPr>
          <w:rFonts w:ascii="Tahoma" w:hAnsi="Tahoma" w:cs="Tahoma"/>
          <w:sz w:val="20"/>
          <w:szCs w:val="20"/>
        </w:rPr>
        <w:t>d</w:t>
      </w:r>
      <w:r w:rsidR="00B31020" w:rsidRPr="00CD5E34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CD5E34">
        <w:rPr>
          <w:rFonts w:ascii="Tahoma" w:hAnsi="Tahoma" w:cs="Tahoma"/>
          <w:sz w:val="20"/>
          <w:szCs w:val="20"/>
        </w:rPr>
        <w:t xml:space="preserve"> oraz</w:t>
      </w:r>
      <w:r w:rsidR="006B6B92" w:rsidRPr="00CD5E34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CD5E34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lastRenderedPageBreak/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CD5E34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CD5E34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CD5E34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 w:rsidRPr="00CD5E34">
        <w:rPr>
          <w:rFonts w:ascii="Tahoma" w:hAnsi="Tahoma" w:cs="Tahoma"/>
          <w:sz w:val="20"/>
          <w:szCs w:val="20"/>
        </w:rPr>
        <w:br/>
      </w:r>
      <w:r w:rsidRPr="00CD5E34">
        <w:rPr>
          <w:rFonts w:ascii="Tahoma" w:hAnsi="Tahoma" w:cs="Tahoma"/>
          <w:sz w:val="20"/>
          <w:szCs w:val="20"/>
        </w:rPr>
        <w:t>z</w:t>
      </w:r>
      <w:r w:rsidR="00A53CE0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CD5E34">
        <w:rPr>
          <w:rFonts w:ascii="Tahoma" w:hAnsi="Tahoma" w:cs="Tahoma"/>
          <w:sz w:val="20"/>
          <w:szCs w:val="20"/>
        </w:rPr>
        <w:t>a</w:t>
      </w:r>
      <w:r w:rsidRPr="00CD5E34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CD5E34">
        <w:rPr>
          <w:rFonts w:ascii="Tahoma" w:hAnsi="Tahoma" w:cs="Tahoma"/>
          <w:sz w:val="20"/>
          <w:szCs w:val="20"/>
        </w:rPr>
        <w:t>W</w:t>
      </w:r>
      <w:r w:rsidR="00A5332D" w:rsidRPr="00CD5E34">
        <w:rPr>
          <w:rFonts w:ascii="Tahoma" w:hAnsi="Tahoma" w:cs="Tahoma"/>
          <w:sz w:val="20"/>
          <w:szCs w:val="20"/>
        </w:rPr>
        <w:t> </w:t>
      </w:r>
      <w:r w:rsidR="006B6B92" w:rsidRPr="00CD5E34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CD5E34">
        <w:rPr>
          <w:rFonts w:ascii="Tahoma" w:hAnsi="Tahoma" w:cs="Tahoma"/>
          <w:sz w:val="20"/>
          <w:szCs w:val="20"/>
        </w:rPr>
        <w:t xml:space="preserve"> zapisy</w:t>
      </w:r>
      <w:r w:rsidRPr="00CD5E34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CD5E34">
        <w:rPr>
          <w:rFonts w:ascii="Tahoma" w:hAnsi="Tahoma" w:cs="Tahoma"/>
          <w:sz w:val="20"/>
          <w:szCs w:val="20"/>
        </w:rPr>
        <w:t>1</w:t>
      </w:r>
      <w:r w:rsidR="00B1370B" w:rsidRPr="00CD5E34">
        <w:rPr>
          <w:rFonts w:ascii="Tahoma" w:hAnsi="Tahoma" w:cs="Tahoma"/>
          <w:sz w:val="20"/>
          <w:szCs w:val="20"/>
        </w:rPr>
        <w:t>6</w:t>
      </w:r>
      <w:r w:rsidRPr="00CD5E34">
        <w:rPr>
          <w:rFonts w:ascii="Tahoma" w:hAnsi="Tahoma" w:cs="Tahoma"/>
          <w:sz w:val="20"/>
          <w:szCs w:val="20"/>
        </w:rPr>
        <w:t xml:space="preserve"> </w:t>
      </w:r>
      <w:r w:rsidR="002457A9" w:rsidRPr="00CD5E34">
        <w:rPr>
          <w:rFonts w:ascii="Tahoma" w:hAnsi="Tahoma" w:cs="Tahoma"/>
          <w:sz w:val="20"/>
          <w:szCs w:val="20"/>
        </w:rPr>
        <w:t>u</w:t>
      </w:r>
      <w:r w:rsidRPr="00CD5E34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CD5E34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CD5E34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CD5E34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CD5E34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CD5E34">
        <w:rPr>
          <w:rFonts w:ascii="Tahoma" w:hAnsi="Tahoma" w:cs="Tahoma"/>
          <w:sz w:val="20"/>
          <w:szCs w:val="20"/>
        </w:rPr>
        <w:t> </w:t>
      </w:r>
      <w:r w:rsidRPr="00CD5E34">
        <w:rPr>
          <w:rFonts w:ascii="Tahoma" w:hAnsi="Tahoma" w:cs="Tahoma"/>
          <w:sz w:val="20"/>
          <w:szCs w:val="20"/>
        </w:rPr>
        <w:t>obiektów i</w:t>
      </w:r>
      <w:r w:rsidR="00A5332D" w:rsidRPr="00CD5E34">
        <w:rPr>
          <w:rFonts w:ascii="Tahoma" w:hAnsi="Tahoma" w:cs="Tahoma"/>
          <w:sz w:val="20"/>
          <w:szCs w:val="20"/>
        </w:rPr>
        <w:t> </w:t>
      </w:r>
      <w:r w:rsidRPr="00CD5E34">
        <w:rPr>
          <w:rFonts w:ascii="Tahoma" w:hAnsi="Tahoma" w:cs="Tahoma"/>
          <w:sz w:val="20"/>
          <w:szCs w:val="20"/>
        </w:rPr>
        <w:t xml:space="preserve">urządzeń </w:t>
      </w:r>
      <w:r w:rsidR="006B6B92" w:rsidRPr="00CD5E34">
        <w:rPr>
          <w:rFonts w:ascii="Tahoma" w:hAnsi="Tahoma" w:cs="Tahoma"/>
          <w:sz w:val="20"/>
          <w:szCs w:val="20"/>
        </w:rPr>
        <w:t>na terenach objętych planem.</w:t>
      </w:r>
      <w:r w:rsidR="003A7860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</w:rPr>
        <w:t>Projekt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CD5E34">
        <w:rPr>
          <w:rFonts w:ascii="Tahoma" w:hAnsi="Tahoma" w:cs="Tahoma"/>
          <w:sz w:val="20"/>
          <w:szCs w:val="20"/>
        </w:rPr>
        <w:t>.</w:t>
      </w:r>
      <w:r w:rsidR="003A7860" w:rsidRPr="00CD5E34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CD5E34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CD5E34">
        <w:rPr>
          <w:rFonts w:ascii="Tahoma" w:hAnsi="Tahoma" w:cs="Tahoma"/>
          <w:sz w:val="20"/>
          <w:szCs w:val="20"/>
        </w:rPr>
        <w:t>sanitarnej</w:t>
      </w:r>
      <w:r w:rsidR="00007E45" w:rsidRPr="00CD5E34">
        <w:rPr>
          <w:rFonts w:ascii="Tahoma" w:hAnsi="Tahoma" w:cs="Tahoma"/>
          <w:sz w:val="20"/>
          <w:szCs w:val="20"/>
        </w:rPr>
        <w:t xml:space="preserve"> </w:t>
      </w:r>
      <w:r w:rsidR="003A7860" w:rsidRPr="00CD5E34">
        <w:rPr>
          <w:rFonts w:ascii="Tahoma" w:hAnsi="Tahoma" w:cs="Tahoma"/>
          <w:sz w:val="20"/>
          <w:szCs w:val="20"/>
        </w:rPr>
        <w:t xml:space="preserve">oraz </w:t>
      </w:r>
      <w:r w:rsidR="00007E45" w:rsidRPr="00CD5E34">
        <w:rPr>
          <w:rFonts w:ascii="Tahoma" w:hAnsi="Tahoma" w:cs="Tahoma"/>
          <w:sz w:val="20"/>
          <w:szCs w:val="20"/>
        </w:rPr>
        <w:t xml:space="preserve">sieci </w:t>
      </w:r>
      <w:r w:rsidR="003A7860" w:rsidRPr="00CD5E34">
        <w:rPr>
          <w:rFonts w:ascii="Tahoma" w:hAnsi="Tahoma" w:cs="Tahoma"/>
          <w:sz w:val="20"/>
          <w:szCs w:val="20"/>
        </w:rPr>
        <w:t>telekomunikacyjnej</w:t>
      </w:r>
      <w:r w:rsidR="00007E45" w:rsidRPr="00CD5E34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Zapewnienie udziału społeczeństwa </w:t>
      </w:r>
      <w:r w:rsidRPr="00F72841">
        <w:rPr>
          <w:rFonts w:ascii="Tahoma" w:hAnsi="Tahoma" w:cs="Tahoma"/>
          <w:sz w:val="20"/>
          <w:szCs w:val="20"/>
          <w:u w:val="single"/>
        </w:rPr>
        <w:t xml:space="preserve">w pracach nad miejscowym planem zagospodarowania przestrzennego, w tym przy użyciu środków komunikacji elektronicznej. </w:t>
      </w:r>
    </w:p>
    <w:p w14:paraId="283E2B23" w14:textId="7165C926" w:rsidR="00AF5D18" w:rsidRPr="00CD5E34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</w:t>
      </w:r>
      <w:r w:rsidRPr="00CD5E34">
        <w:rPr>
          <w:rFonts w:ascii="Tahoma" w:hAnsi="Tahoma" w:cs="Tahoma"/>
          <w:sz w:val="20"/>
          <w:szCs w:val="20"/>
          <w:lang w:eastAsia="pl-PL"/>
        </w:rPr>
        <w:t>środków komunikacji elektronicznej.</w:t>
      </w:r>
      <w:r w:rsidRPr="00CD5E34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CD5E34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CD5E34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</w:rPr>
        <w:t>W</w:t>
      </w:r>
      <w:r w:rsidRPr="00CD5E34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CD5E34">
        <w:rPr>
          <w:rFonts w:ascii="Tahoma" w:hAnsi="Tahoma" w:cs="Tahoma"/>
          <w:sz w:val="20"/>
          <w:szCs w:val="20"/>
          <w:lang w:eastAsia="pl-PL"/>
        </w:rPr>
        <w:br/>
      </w:r>
      <w:r w:rsidRPr="00CD5E34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CD5E34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CD5E34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CD5E34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85F6C6A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CD5E34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CD5E34">
        <w:rPr>
          <w:rFonts w:ascii="Tahoma" w:hAnsi="Tahoma" w:cs="Tahoma"/>
          <w:sz w:val="20"/>
          <w:szCs w:val="20"/>
        </w:rPr>
        <w:t>§ 1</w:t>
      </w:r>
      <w:r w:rsidR="00B1370B" w:rsidRPr="00CD5E34">
        <w:rPr>
          <w:rFonts w:ascii="Tahoma" w:hAnsi="Tahoma" w:cs="Tahoma"/>
          <w:sz w:val="20"/>
          <w:szCs w:val="20"/>
        </w:rPr>
        <w:t>4</w:t>
      </w:r>
      <w:r w:rsidRPr="00CD5E34">
        <w:rPr>
          <w:rFonts w:ascii="Tahoma" w:hAnsi="Tahoma" w:cs="Tahoma"/>
          <w:sz w:val="20"/>
          <w:szCs w:val="20"/>
        </w:rPr>
        <w:t xml:space="preserve"> ust. 1 pkt </w:t>
      </w:r>
      <w:r w:rsidR="00B1370B" w:rsidRPr="00CD5E34">
        <w:rPr>
          <w:rFonts w:ascii="Tahoma" w:hAnsi="Tahoma" w:cs="Tahoma"/>
          <w:sz w:val="20"/>
          <w:szCs w:val="20"/>
        </w:rPr>
        <w:t>2</w:t>
      </w:r>
      <w:r w:rsidRPr="00CD5E34">
        <w:rPr>
          <w:rFonts w:ascii="Tahoma" w:hAnsi="Tahoma" w:cs="Tahoma"/>
          <w:sz w:val="20"/>
          <w:szCs w:val="20"/>
        </w:rPr>
        <w:t xml:space="preserve"> </w:t>
      </w:r>
      <w:r w:rsidRPr="00CD5E34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CD5E34">
        <w:rPr>
          <w:rFonts w:ascii="Tahoma" w:hAnsi="Tahoma" w:cs="Tahoma"/>
          <w:sz w:val="20"/>
          <w:szCs w:val="20"/>
          <w:lang w:eastAsia="pl-PL"/>
        </w:rPr>
        <w:t> </w:t>
      </w:r>
      <w:r w:rsidRPr="00CD5E34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CD5E34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CD5E34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CD5E34">
        <w:rPr>
          <w:rFonts w:ascii="Tahoma" w:eastAsia="TimesNewRomanPSMT" w:hAnsi="Tahoma" w:cs="Tahoma"/>
          <w:sz w:val="20"/>
          <w:szCs w:val="20"/>
          <w:lang w:eastAsia="pl-PL"/>
        </w:rPr>
        <w:t xml:space="preserve">rozbudowę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7955" w14:textId="77777777" w:rsidR="004668CA" w:rsidRDefault="004668CA" w:rsidP="00C625DF">
      <w:r>
        <w:separator/>
      </w:r>
    </w:p>
    <w:p w14:paraId="1AC68B1F" w14:textId="77777777" w:rsidR="004668CA" w:rsidRDefault="004668CA"/>
    <w:p w14:paraId="4DD3E48D" w14:textId="77777777" w:rsidR="004668CA" w:rsidRDefault="004668CA"/>
  </w:endnote>
  <w:endnote w:type="continuationSeparator" w:id="0">
    <w:p w14:paraId="277B3493" w14:textId="77777777" w:rsidR="004668CA" w:rsidRDefault="004668CA" w:rsidP="00C625DF">
      <w:r>
        <w:continuationSeparator/>
      </w:r>
    </w:p>
    <w:p w14:paraId="3C9CACF7" w14:textId="77777777" w:rsidR="004668CA" w:rsidRDefault="004668CA"/>
    <w:p w14:paraId="61A45718" w14:textId="77777777" w:rsidR="004668CA" w:rsidRDefault="004668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2589" w14:textId="77777777" w:rsidR="004668CA" w:rsidRDefault="004668CA" w:rsidP="00C625DF">
      <w:r>
        <w:separator/>
      </w:r>
    </w:p>
    <w:p w14:paraId="25C9D8D4" w14:textId="77777777" w:rsidR="004668CA" w:rsidRDefault="004668CA"/>
    <w:p w14:paraId="4B9011C2" w14:textId="77777777" w:rsidR="004668CA" w:rsidRDefault="004668CA"/>
  </w:footnote>
  <w:footnote w:type="continuationSeparator" w:id="0">
    <w:p w14:paraId="14870D43" w14:textId="77777777" w:rsidR="004668CA" w:rsidRDefault="004668CA" w:rsidP="00C625DF">
      <w:r>
        <w:continuationSeparator/>
      </w:r>
    </w:p>
    <w:p w14:paraId="1C14782B" w14:textId="77777777" w:rsidR="004668CA" w:rsidRDefault="004668CA"/>
    <w:p w14:paraId="5852BF45" w14:textId="77777777" w:rsidR="004668CA" w:rsidRDefault="004668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004A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668CA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3134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C6AC4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5E34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74F1D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2171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Edyta Tarasiuk ARCHiplaneo</cp:lastModifiedBy>
  <cp:revision>8</cp:revision>
  <cp:lastPrinted>2016-02-01T14:30:00Z</cp:lastPrinted>
  <dcterms:created xsi:type="dcterms:W3CDTF">2025-04-02T20:02:00Z</dcterms:created>
  <dcterms:modified xsi:type="dcterms:W3CDTF">2025-10-02T07:59:00Z</dcterms:modified>
</cp:coreProperties>
</file>